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18" w:rsidRPr="00AA025D" w:rsidRDefault="007B120E" w:rsidP="00AA025D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rtl/>
          <w:lang w:bidi="fa-IR"/>
        </w:rPr>
      </w:pPr>
      <w:r w:rsidRPr="00AA025D">
        <w:rPr>
          <w:rFonts w:ascii="IranNastaliq" w:hAnsi="IranNastaliq" w:cs="IranNastaliq"/>
          <w:b/>
          <w:bCs/>
          <w:rtl/>
          <w:lang w:bidi="fa-IR"/>
        </w:rPr>
        <w:t xml:space="preserve">«امروز </w:t>
      </w:r>
      <w:r w:rsidR="00AA025D" w:rsidRPr="00AA025D">
        <w:rPr>
          <w:rFonts w:ascii="IranNastaliq" w:hAnsi="IranNastaliq" w:cs="IranNastaliq"/>
          <w:b/>
          <w:bCs/>
          <w:rtl/>
          <w:lang w:bidi="fa-IR"/>
        </w:rPr>
        <w:t>،</w:t>
      </w:r>
      <w:r w:rsidRPr="00AA025D">
        <w:rPr>
          <w:rFonts w:ascii="IranNastaliq" w:hAnsi="IranNastaliq" w:cs="IranNastaliq"/>
          <w:b/>
          <w:bCs/>
          <w:rtl/>
          <w:lang w:bidi="fa-IR"/>
        </w:rPr>
        <w:t xml:space="preserve"> سرمایه گذاری برای کشور یک ضرورت است</w:t>
      </w:r>
      <w:r w:rsidR="00AA025D">
        <w:rPr>
          <w:rFonts w:ascii="IranNastaliq" w:hAnsi="IranNastaliq" w:cs="IranNastaliq" w:hint="cs"/>
          <w:b/>
          <w:bCs/>
          <w:rtl/>
          <w:lang w:bidi="fa-IR"/>
        </w:rPr>
        <w:t xml:space="preserve"> »</w:t>
      </w:r>
    </w:p>
    <w:p w:rsidR="007B120E" w:rsidRPr="00AA025D" w:rsidRDefault="007B120E" w:rsidP="00AA025D">
      <w:pPr>
        <w:bidi/>
        <w:spacing w:after="0" w:line="240" w:lineRule="auto"/>
        <w:ind w:left="4320" w:firstLine="720"/>
        <w:jc w:val="center"/>
        <w:rPr>
          <w:rFonts w:cs="B Nazanin"/>
          <w:b/>
          <w:bCs/>
          <w:rtl/>
          <w:lang w:bidi="fa-IR"/>
        </w:rPr>
      </w:pPr>
      <w:r w:rsidRPr="00AA025D">
        <w:rPr>
          <w:rFonts w:ascii="IranNastaliq" w:hAnsi="IranNastaliq" w:cs="IranNastaliq"/>
          <w:b/>
          <w:bCs/>
          <w:rtl/>
          <w:lang w:bidi="fa-IR"/>
        </w:rPr>
        <w:t>مقام معظم رهبری</w:t>
      </w:r>
    </w:p>
    <w:p w:rsidR="007B120E" w:rsidRPr="00AA025D" w:rsidRDefault="007B120E" w:rsidP="00AA025D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AA025D">
        <w:rPr>
          <w:rFonts w:cs="B Titr" w:hint="cs"/>
          <w:b/>
          <w:bCs/>
          <w:sz w:val="20"/>
          <w:szCs w:val="20"/>
          <w:rtl/>
          <w:lang w:bidi="fa-IR"/>
        </w:rPr>
        <w:t>کتاب « گنج پنهان » به قلم آقای« داود ندیم » منتشر شد .</w:t>
      </w:r>
    </w:p>
    <w:p w:rsidR="007B120E" w:rsidRDefault="007B120E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>مطالعه این کتاب بعنوان دایره المعارف سیستم سرمایه گذاری شهرداریها به کلیه اعضاء محترم شوراها اسلامی شهرها ، شهرداران ، فرمانداران ، کارکنان شهردرایها و دفاتر کل امور شهری و شوراها ، مدیران و کارشناسان ادارات نظارتی و بازرسی و قضایی مرتبط توصیه میشود .</w:t>
      </w:r>
    </w:p>
    <w:p w:rsidR="008F5096" w:rsidRPr="00AA025D" w:rsidRDefault="008F5096" w:rsidP="008F5096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7B120E" w:rsidRPr="00AA025D" w:rsidRDefault="007B120E" w:rsidP="00AA025D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AA025D">
        <w:rPr>
          <w:rFonts w:cs="B Titr" w:hint="cs"/>
          <w:b/>
          <w:bCs/>
          <w:sz w:val="20"/>
          <w:szCs w:val="20"/>
          <w:rtl/>
          <w:lang w:bidi="fa-IR"/>
        </w:rPr>
        <w:t>مطالعه کتاب :</w:t>
      </w:r>
      <w:r w:rsidR="008F509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8F509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8F509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8F509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8F509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8F509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8F5096">
        <w:rPr>
          <w:rFonts w:cs="B Titr" w:hint="cs"/>
          <w:b/>
          <w:bCs/>
          <w:sz w:val="20"/>
          <w:szCs w:val="20"/>
          <w:rtl/>
          <w:lang w:bidi="fa-IR"/>
        </w:rPr>
        <w:tab/>
        <w:t>سایر محتویات :</w:t>
      </w:r>
    </w:p>
    <w:p w:rsidR="007B120E" w:rsidRPr="00AA025D" w:rsidRDefault="00051213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051213">
        <w:rPr>
          <w:rFonts w:cs="B Titr"/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3.2pt;width:255.45pt;height:21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iH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" stroked="f">
            <v:textbox>
              <w:txbxContent>
                <w:p w:rsidR="008F5096" w:rsidRPr="003E5653" w:rsidRDefault="008F5096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- نمونه شیوه نامه جدید سرمایه گذاری </w:t>
                  </w:r>
                </w:p>
                <w:p w:rsidR="008F5096" w:rsidRPr="003E5653" w:rsidRDefault="008F5096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- نمونه بسته بندی مشارکتی</w:t>
                  </w:r>
                </w:p>
                <w:p w:rsidR="008F5096" w:rsidRPr="003E5653" w:rsidRDefault="008F5096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- نمونه اسناد فراخوان</w:t>
                  </w:r>
                </w:p>
                <w:p w:rsidR="008F5096" w:rsidRPr="003E5653" w:rsidRDefault="008F5096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- نمونه قرارداد مشارکت مدنی</w:t>
                  </w:r>
                </w:p>
                <w:p w:rsidR="008F5096" w:rsidRPr="003E5653" w:rsidRDefault="008F5096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- نمونه قرارداد </w:t>
                  </w:r>
                  <w:r w:rsidRPr="003E5653">
                    <w:rPr>
                      <w:rFonts w:cs="B Nazanin"/>
                      <w:b/>
                      <w:bCs/>
                      <w:lang w:bidi="fa-IR"/>
                    </w:rPr>
                    <w:t>B.O.T</w:t>
                  </w:r>
                </w:p>
                <w:p w:rsidR="008F5096" w:rsidRPr="003E5653" w:rsidRDefault="008F5096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- نمونه میثاق نامه استانی</w:t>
                  </w:r>
                </w:p>
                <w:p w:rsidR="008F5096" w:rsidRPr="003E5653" w:rsidRDefault="008F5096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- نمونه </w:t>
                  </w:r>
                  <w:r w:rsidR="003E5653"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فرم بانک اطلاعات اراضی</w:t>
                  </w:r>
                </w:p>
                <w:p w:rsidR="003E5653" w:rsidRPr="003E5653" w:rsidRDefault="003E5653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- نمونه فرم بانک اطلاعات سرمایه گذاران </w:t>
                  </w:r>
                </w:p>
                <w:p w:rsidR="003E5653" w:rsidRPr="003E5653" w:rsidRDefault="003E5653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- نمونه فرم بانک اطلاعات فرصت ها</w:t>
                  </w:r>
                </w:p>
                <w:p w:rsidR="003E5653" w:rsidRPr="003E5653" w:rsidRDefault="003E5653" w:rsidP="003E5653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- </w:t>
                  </w:r>
                  <w:r w:rsidRPr="003E56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سایر مستندات راجع به حوزه سرمایه گذاری در شهرداریها</w:t>
                  </w:r>
                </w:p>
              </w:txbxContent>
            </v:textbox>
          </v:shape>
        </w:pict>
      </w:r>
      <w:r w:rsidR="007B120E" w:rsidRPr="00AA025D">
        <w:rPr>
          <w:rFonts w:cs="B Titr" w:hint="cs"/>
          <w:b/>
          <w:bCs/>
          <w:sz w:val="20"/>
          <w:szCs w:val="20"/>
          <w:rtl/>
          <w:lang w:bidi="fa-IR"/>
        </w:rPr>
        <w:t xml:space="preserve">فصل اول : کلیات ، پیشینه و تعاریف حوزه سرمایه گذاری </w:t>
      </w:r>
    </w:p>
    <w:p w:rsidR="007B120E" w:rsidRPr="00AA025D" w:rsidRDefault="007B120E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 xml:space="preserve">- </w:t>
      </w:r>
      <w:r w:rsidR="001F1F8B" w:rsidRPr="00AA025D">
        <w:rPr>
          <w:rFonts w:cs="B Nazanin" w:hint="cs"/>
          <w:b/>
          <w:bCs/>
          <w:rtl/>
          <w:lang w:bidi="fa-IR"/>
        </w:rPr>
        <w:t>ساختارهای تشکیلاتی سرمایه گذاری در شهرداریها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>- زیر ساخت های قانونی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AA025D">
        <w:rPr>
          <w:rFonts w:cs="B Titr" w:hint="cs"/>
          <w:b/>
          <w:bCs/>
          <w:sz w:val="20"/>
          <w:szCs w:val="20"/>
          <w:rtl/>
          <w:lang w:bidi="fa-IR"/>
        </w:rPr>
        <w:t>فصل دوم :</w:t>
      </w:r>
    </w:p>
    <w:p w:rsidR="001F1F8B" w:rsidRPr="00AA025D" w:rsidRDefault="001F1F8B" w:rsidP="00A43FDA">
      <w:pPr>
        <w:bidi/>
        <w:spacing w:after="0" w:line="240" w:lineRule="auto"/>
        <w:jc w:val="both"/>
        <w:rPr>
          <w:rFonts w:cs="B Nazanin"/>
          <w:b/>
          <w:bCs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 xml:space="preserve">- انواع فرآیندهای سرمایه گذاری و مشارکت 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Nazanin"/>
          <w:b/>
          <w:bCs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>-  گامهای اجرایی راه اندازی سیستم سرمایه گذاری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lang w:bidi="fa-IR"/>
        </w:rPr>
      </w:pPr>
      <w:r w:rsidRPr="00AA025D">
        <w:rPr>
          <w:rFonts w:cs="B Titr" w:hint="cs"/>
          <w:b/>
          <w:bCs/>
          <w:sz w:val="20"/>
          <w:szCs w:val="20"/>
          <w:rtl/>
          <w:lang w:bidi="fa-IR"/>
        </w:rPr>
        <w:t>فصل سوم :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>- آموزش انواع روشهای مشارکت و فرمولاسیون و محاسبات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>هریک از آنها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AA025D">
        <w:rPr>
          <w:rFonts w:cs="B Titr" w:hint="cs"/>
          <w:b/>
          <w:bCs/>
          <w:sz w:val="20"/>
          <w:szCs w:val="20"/>
          <w:rtl/>
          <w:lang w:bidi="fa-IR"/>
        </w:rPr>
        <w:t>فصل چهارم :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>- مسایل حقوقی قراردادهای مشارکتی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>- آموزش تهیه انواع قراردادهای سرمایه گذاری مشارکتی</w:t>
      </w:r>
    </w:p>
    <w:p w:rsidR="001F1F8B" w:rsidRPr="00AA025D" w:rsidRDefault="001F1F8B" w:rsidP="00AA025D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AA025D">
        <w:rPr>
          <w:rFonts w:cs="B Titr" w:hint="cs"/>
          <w:b/>
          <w:bCs/>
          <w:sz w:val="20"/>
          <w:szCs w:val="20"/>
          <w:rtl/>
          <w:lang w:bidi="fa-IR"/>
        </w:rPr>
        <w:t>فصل پنجم :</w:t>
      </w:r>
    </w:p>
    <w:p w:rsidR="001F1F8B" w:rsidRDefault="001F1F8B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>- تجربیات نگارنده</w:t>
      </w:r>
    </w:p>
    <w:p w:rsidR="001C5389" w:rsidRDefault="001C5389" w:rsidP="001C5389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1C5389" w:rsidRDefault="001C5389" w:rsidP="001C5389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1C5389" w:rsidRDefault="001C5389" w:rsidP="001C5389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063AB1" w:rsidRPr="00AA025D" w:rsidRDefault="00063AB1" w:rsidP="00063AB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00"/>
        <w:gridCol w:w="4410"/>
        <w:gridCol w:w="2970"/>
      </w:tblGrid>
      <w:tr w:rsidR="001F1F8B" w:rsidRPr="00AA025D" w:rsidTr="00AA025D">
        <w:tc>
          <w:tcPr>
            <w:tcW w:w="900" w:type="dxa"/>
          </w:tcPr>
          <w:p w:rsidR="001F1F8B" w:rsidRPr="00AA025D" w:rsidRDefault="001F1F8B" w:rsidP="00AA025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A025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نوع بسته</w:t>
            </w:r>
          </w:p>
        </w:tc>
        <w:tc>
          <w:tcPr>
            <w:tcW w:w="4410" w:type="dxa"/>
          </w:tcPr>
          <w:p w:rsidR="001F1F8B" w:rsidRPr="00AA025D" w:rsidRDefault="001F1F8B" w:rsidP="00AA025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A025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محتویات بسته</w:t>
            </w:r>
          </w:p>
        </w:tc>
        <w:tc>
          <w:tcPr>
            <w:tcW w:w="2970" w:type="dxa"/>
          </w:tcPr>
          <w:p w:rsidR="001F1F8B" w:rsidRPr="00AA025D" w:rsidRDefault="001F1F8B" w:rsidP="00AA025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A025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قیمت</w:t>
            </w:r>
          </w:p>
        </w:tc>
      </w:tr>
      <w:tr w:rsidR="001F1F8B" w:rsidRPr="00AA025D" w:rsidTr="00AA025D">
        <w:tc>
          <w:tcPr>
            <w:tcW w:w="900" w:type="dxa"/>
          </w:tcPr>
          <w:p w:rsidR="001F1F8B" w:rsidRPr="00AA025D" w:rsidRDefault="001F1F8B" w:rsidP="00AA0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A025D">
              <w:rPr>
                <w:rFonts w:cs="B Nazanin" w:hint="cs"/>
                <w:b/>
                <w:bCs/>
                <w:rtl/>
                <w:lang w:bidi="fa-IR"/>
              </w:rPr>
              <w:t>الف</w:t>
            </w:r>
          </w:p>
        </w:tc>
        <w:tc>
          <w:tcPr>
            <w:tcW w:w="441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60 جلد کتاب با هزینه بسته بندی و ارسال</w:t>
            </w:r>
          </w:p>
        </w:tc>
        <w:tc>
          <w:tcPr>
            <w:tcW w:w="297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 میلیون ریال</w:t>
            </w:r>
          </w:p>
        </w:tc>
      </w:tr>
      <w:tr w:rsidR="001F1F8B" w:rsidRPr="00AA025D" w:rsidTr="00AA025D">
        <w:tc>
          <w:tcPr>
            <w:tcW w:w="900" w:type="dxa"/>
          </w:tcPr>
          <w:p w:rsidR="001F1F8B" w:rsidRPr="00AA025D" w:rsidRDefault="001F1F8B" w:rsidP="00AA0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A025D">
              <w:rPr>
                <w:rFonts w:cs="B Nazanin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441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30 جلد کتاب با هزینه بسته بندی و ارسال</w:t>
            </w:r>
          </w:p>
        </w:tc>
        <w:tc>
          <w:tcPr>
            <w:tcW w:w="297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پنج میلیون ریال</w:t>
            </w:r>
          </w:p>
        </w:tc>
      </w:tr>
      <w:tr w:rsidR="001F1F8B" w:rsidRPr="00AA025D" w:rsidTr="00AA025D">
        <w:tc>
          <w:tcPr>
            <w:tcW w:w="900" w:type="dxa"/>
          </w:tcPr>
          <w:p w:rsidR="001F1F8B" w:rsidRPr="00AA025D" w:rsidRDefault="001F1F8B" w:rsidP="00AA0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A025D">
              <w:rPr>
                <w:rFonts w:cs="B Nazanin"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441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20 جلد کتاب با هزینه بسته بندی و ارسال</w:t>
            </w:r>
          </w:p>
        </w:tc>
        <w:tc>
          <w:tcPr>
            <w:tcW w:w="297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 میلیون ریال</w:t>
            </w:r>
          </w:p>
        </w:tc>
      </w:tr>
      <w:tr w:rsidR="001F1F8B" w:rsidRPr="00AA025D" w:rsidTr="00AA025D">
        <w:tc>
          <w:tcPr>
            <w:tcW w:w="900" w:type="dxa"/>
          </w:tcPr>
          <w:p w:rsidR="001F1F8B" w:rsidRPr="00AA025D" w:rsidRDefault="001F1F8B" w:rsidP="00AA0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A025D">
              <w:rPr>
                <w:rFonts w:cs="B Nazanin"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441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10 جلد کتاب با هزینه بسته بندی و ارسال</w:t>
            </w:r>
          </w:p>
        </w:tc>
        <w:tc>
          <w:tcPr>
            <w:tcW w:w="297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 میلیون و دویست هزار ریال</w:t>
            </w:r>
          </w:p>
        </w:tc>
      </w:tr>
      <w:tr w:rsidR="001F1F8B" w:rsidRPr="00AA025D" w:rsidTr="00AA025D">
        <w:tc>
          <w:tcPr>
            <w:tcW w:w="900" w:type="dxa"/>
          </w:tcPr>
          <w:p w:rsidR="001F1F8B" w:rsidRPr="00AA025D" w:rsidRDefault="001F1F8B" w:rsidP="00AA0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A025D">
              <w:rPr>
                <w:rFonts w:cs="B Nazanin" w:hint="cs"/>
                <w:b/>
                <w:bCs/>
                <w:rtl/>
                <w:lang w:bidi="fa-IR"/>
              </w:rPr>
              <w:t>هـ</w:t>
            </w:r>
          </w:p>
        </w:tc>
        <w:tc>
          <w:tcPr>
            <w:tcW w:w="441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5 جلد کتاب با هزینه بسته بندی و ارسال</w:t>
            </w:r>
          </w:p>
        </w:tc>
        <w:tc>
          <w:tcPr>
            <w:tcW w:w="2970" w:type="dxa"/>
          </w:tcPr>
          <w:p w:rsidR="001F1F8B" w:rsidRPr="00063AB1" w:rsidRDefault="001F1F8B" w:rsidP="00AA02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63A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 میلیون و دویست هزار ریال</w:t>
            </w:r>
          </w:p>
        </w:tc>
      </w:tr>
    </w:tbl>
    <w:p w:rsidR="00063AB1" w:rsidRDefault="00063AB1" w:rsidP="00AA025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1F1F8B" w:rsidRPr="00AA025D" w:rsidRDefault="001F1F8B" w:rsidP="000603D9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AA025D">
        <w:rPr>
          <w:rFonts w:cs="B Nazanin" w:hint="cs"/>
          <w:b/>
          <w:bCs/>
          <w:rtl/>
          <w:lang w:bidi="fa-IR"/>
        </w:rPr>
        <w:t xml:space="preserve">جهت تهیه این کتاب ، یکی از بسته های فوق را انتخاب و مبلغ آن را به حساب سیبا شماره 0106088655001 شهرداری ارومیه نزد بانک ملی « قابل پرداخت در تمام بانکها » واریز نموده و شماره فیش ، تاریخ و مبلغ واریزی و آدرس و کدپستی خودتان را طی نامه ای به شماره </w:t>
      </w:r>
      <w:r w:rsidR="00563526">
        <w:rPr>
          <w:rFonts w:cs="B Nazanin" w:hint="cs"/>
          <w:b/>
          <w:bCs/>
          <w:rtl/>
          <w:lang w:bidi="fa-IR"/>
        </w:rPr>
        <w:t>33386190</w:t>
      </w:r>
      <w:r w:rsidRPr="00AA025D">
        <w:rPr>
          <w:rFonts w:cs="B Nazanin" w:hint="cs"/>
          <w:b/>
          <w:bCs/>
          <w:rtl/>
          <w:lang w:bidi="fa-IR"/>
        </w:rPr>
        <w:t>-044 فاکس فرمایید تا در اسرع وقت ، بسته درخواستی تان تقدیم گردد .</w:t>
      </w:r>
    </w:p>
    <w:p w:rsidR="001F1F8B" w:rsidRPr="00AA025D" w:rsidRDefault="001F1F8B" w:rsidP="000603D9">
      <w:pPr>
        <w:bidi/>
        <w:spacing w:after="0"/>
        <w:jc w:val="center"/>
        <w:rPr>
          <w:rFonts w:cs="B Titr"/>
          <w:b/>
          <w:bCs/>
          <w:sz w:val="20"/>
          <w:szCs w:val="20"/>
          <w:lang w:bidi="fa-IR"/>
        </w:rPr>
      </w:pPr>
      <w:r w:rsidRPr="00AA025D">
        <w:rPr>
          <w:rFonts w:cs="B Titr" w:hint="cs"/>
          <w:b/>
          <w:bCs/>
          <w:sz w:val="20"/>
          <w:szCs w:val="20"/>
          <w:rtl/>
          <w:lang w:bidi="fa-IR"/>
        </w:rPr>
        <w:t xml:space="preserve">آدرس : ارومیه </w:t>
      </w:r>
      <w:r w:rsidRPr="00AA025D">
        <w:rPr>
          <w:rFonts w:cs="B Titr"/>
          <w:b/>
          <w:bCs/>
          <w:sz w:val="20"/>
          <w:szCs w:val="20"/>
          <w:rtl/>
          <w:lang w:bidi="fa-IR"/>
        </w:rPr>
        <w:t>–</w:t>
      </w:r>
      <w:r w:rsidRPr="00AA025D">
        <w:rPr>
          <w:rFonts w:cs="B Titr" w:hint="cs"/>
          <w:b/>
          <w:bCs/>
          <w:sz w:val="20"/>
          <w:szCs w:val="20"/>
          <w:rtl/>
          <w:lang w:bidi="fa-IR"/>
        </w:rPr>
        <w:t xml:space="preserve"> خیابان </w:t>
      </w:r>
      <w:r w:rsidR="00563526">
        <w:rPr>
          <w:rFonts w:cs="B Titr" w:hint="cs"/>
          <w:b/>
          <w:bCs/>
          <w:sz w:val="20"/>
          <w:szCs w:val="20"/>
          <w:rtl/>
          <w:lang w:bidi="fa-IR"/>
        </w:rPr>
        <w:t>والفجر</w:t>
      </w:r>
      <w:r w:rsidRPr="00AA025D">
        <w:rPr>
          <w:rFonts w:cs="B Titr"/>
          <w:b/>
          <w:bCs/>
          <w:sz w:val="20"/>
          <w:szCs w:val="20"/>
          <w:rtl/>
          <w:lang w:bidi="fa-IR"/>
        </w:rPr>
        <w:t>–</w:t>
      </w:r>
      <w:r w:rsidRPr="00AA025D">
        <w:rPr>
          <w:rFonts w:cs="B Titr" w:hint="cs"/>
          <w:b/>
          <w:bCs/>
          <w:sz w:val="20"/>
          <w:szCs w:val="20"/>
          <w:rtl/>
          <w:lang w:bidi="fa-IR"/>
        </w:rPr>
        <w:t xml:space="preserve"> برج </w:t>
      </w:r>
      <w:r w:rsidR="00563526">
        <w:rPr>
          <w:rFonts w:cs="B Titr" w:hint="cs"/>
          <w:b/>
          <w:bCs/>
          <w:sz w:val="20"/>
          <w:szCs w:val="20"/>
          <w:rtl/>
          <w:lang w:bidi="fa-IR"/>
        </w:rPr>
        <w:t>رایان</w:t>
      </w:r>
      <w:r w:rsidRPr="00AA025D">
        <w:rPr>
          <w:rFonts w:cs="B Titr"/>
          <w:b/>
          <w:bCs/>
          <w:sz w:val="20"/>
          <w:szCs w:val="20"/>
          <w:rtl/>
          <w:lang w:bidi="fa-IR"/>
        </w:rPr>
        <w:t>–</w:t>
      </w:r>
      <w:r w:rsidR="00563526">
        <w:rPr>
          <w:rFonts w:cs="B Titr" w:hint="cs"/>
          <w:b/>
          <w:bCs/>
          <w:sz w:val="20"/>
          <w:szCs w:val="20"/>
          <w:rtl/>
          <w:lang w:bidi="fa-IR"/>
        </w:rPr>
        <w:t xml:space="preserve">طبقه دوم - </w:t>
      </w:r>
      <w:r w:rsidRPr="00AA025D">
        <w:rPr>
          <w:rFonts w:cs="B Titr" w:hint="cs"/>
          <w:b/>
          <w:bCs/>
          <w:sz w:val="20"/>
          <w:szCs w:val="20"/>
          <w:rtl/>
          <w:lang w:bidi="fa-IR"/>
        </w:rPr>
        <w:t xml:space="preserve">معاونت اقتصادی و سرمایه گذاری شهرداری </w:t>
      </w:r>
      <w:r w:rsidR="00AA025D" w:rsidRPr="00AA025D">
        <w:rPr>
          <w:rFonts w:cs="B Titr" w:hint="cs"/>
          <w:b/>
          <w:bCs/>
          <w:sz w:val="20"/>
          <w:szCs w:val="20"/>
          <w:rtl/>
          <w:lang w:bidi="fa-IR"/>
        </w:rPr>
        <w:t xml:space="preserve">ارومیه </w:t>
      </w:r>
      <w:r w:rsidR="00AA025D" w:rsidRPr="00AA025D">
        <w:rPr>
          <w:rFonts w:cs="B Titr"/>
          <w:b/>
          <w:bCs/>
          <w:sz w:val="20"/>
          <w:szCs w:val="20"/>
          <w:rtl/>
          <w:lang w:bidi="fa-IR"/>
        </w:rPr>
        <w:t>–</w:t>
      </w:r>
      <w:r w:rsidR="00AA025D" w:rsidRPr="00AA025D">
        <w:rPr>
          <w:rFonts w:cs="B Titr" w:hint="cs"/>
          <w:b/>
          <w:bCs/>
          <w:sz w:val="20"/>
          <w:szCs w:val="20"/>
          <w:rtl/>
          <w:lang w:bidi="fa-IR"/>
        </w:rPr>
        <w:t xml:space="preserve"> تلفن</w:t>
      </w:r>
      <w:r w:rsidR="00563526">
        <w:rPr>
          <w:rFonts w:cs="B Titr" w:hint="cs"/>
          <w:b/>
          <w:bCs/>
          <w:sz w:val="20"/>
          <w:szCs w:val="20"/>
          <w:rtl/>
          <w:lang w:bidi="fa-IR"/>
        </w:rPr>
        <w:t xml:space="preserve"> :33386191</w:t>
      </w:r>
      <w:r w:rsidR="00AA025D" w:rsidRPr="00AA025D">
        <w:rPr>
          <w:rFonts w:cs="B Titr" w:hint="cs"/>
          <w:b/>
          <w:bCs/>
          <w:sz w:val="20"/>
          <w:szCs w:val="20"/>
          <w:rtl/>
          <w:lang w:bidi="fa-IR"/>
        </w:rPr>
        <w:t>-044</w:t>
      </w:r>
    </w:p>
    <w:sectPr w:rsidR="001F1F8B" w:rsidRPr="00AA025D" w:rsidSect="00DC09DA">
      <w:pgSz w:w="12240" w:h="15840"/>
      <w:pgMar w:top="1440" w:right="1008" w:bottom="180" w:left="864" w:header="706" w:footer="706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583"/>
    <w:multiLevelType w:val="hybridMultilevel"/>
    <w:tmpl w:val="CE088BCA"/>
    <w:lvl w:ilvl="0" w:tplc="AA981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B120E"/>
    <w:rsid w:val="00051213"/>
    <w:rsid w:val="000603D9"/>
    <w:rsid w:val="00063AB1"/>
    <w:rsid w:val="001B79FD"/>
    <w:rsid w:val="001C5389"/>
    <w:rsid w:val="001F1F8B"/>
    <w:rsid w:val="002177C4"/>
    <w:rsid w:val="00247B89"/>
    <w:rsid w:val="003E5653"/>
    <w:rsid w:val="00563526"/>
    <w:rsid w:val="00611A18"/>
    <w:rsid w:val="0062121F"/>
    <w:rsid w:val="006B2462"/>
    <w:rsid w:val="006E6F5B"/>
    <w:rsid w:val="007304ED"/>
    <w:rsid w:val="007B120E"/>
    <w:rsid w:val="008853F7"/>
    <w:rsid w:val="008B13BE"/>
    <w:rsid w:val="008F5096"/>
    <w:rsid w:val="00A22B21"/>
    <w:rsid w:val="00A43FDA"/>
    <w:rsid w:val="00AA025D"/>
    <w:rsid w:val="00DC09DA"/>
    <w:rsid w:val="00E9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0E"/>
    <w:pPr>
      <w:ind w:left="720"/>
      <w:contextualSpacing/>
    </w:pPr>
  </w:style>
  <w:style w:type="table" w:styleId="TableGrid">
    <w:name w:val="Table Grid"/>
    <w:basedOn w:val="TableNormal"/>
    <w:uiPriority w:val="59"/>
    <w:rsid w:val="001F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0E"/>
    <w:pPr>
      <w:ind w:left="720"/>
      <w:contextualSpacing/>
    </w:pPr>
  </w:style>
  <w:style w:type="table" w:styleId="TableGrid">
    <w:name w:val="Table Grid"/>
    <w:basedOn w:val="TableNormal"/>
    <w:uiPriority w:val="59"/>
    <w:rsid w:val="001F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5</cp:revision>
  <cp:lastPrinted>2016-01-05T06:08:00Z</cp:lastPrinted>
  <dcterms:created xsi:type="dcterms:W3CDTF">2016-06-17T17:50:00Z</dcterms:created>
  <dcterms:modified xsi:type="dcterms:W3CDTF">2016-06-20T06:29:00Z</dcterms:modified>
</cp:coreProperties>
</file>